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2719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C479CB">
              <w:rPr>
                <w:rFonts w:ascii="Segoe UI" w:hAnsi="Segoe UI" w:cs="Segoe UI"/>
                <w:b/>
                <w:sz w:val="40"/>
                <w:szCs w:val="40"/>
              </w:rPr>
              <w:t>М-12</w:t>
            </w:r>
            <w:r w:rsidR="009E5688">
              <w:rPr>
                <w:rFonts w:ascii="Segoe UI" w:hAnsi="Segoe UI" w:cs="Segoe UI"/>
                <w:b/>
                <w:sz w:val="40"/>
                <w:szCs w:val="40"/>
              </w:rPr>
              <w:t>0.34.93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8C7DC1">
              <w:rPr>
                <w:rFonts w:ascii="Tahoma" w:hAnsi="Tahoma" w:cs="Tahoma"/>
                <w:b/>
                <w:sz w:val="28"/>
                <w:szCs w:val="28"/>
              </w:rPr>
              <w:t>-мойки</w:t>
            </w:r>
          </w:p>
        </w:tc>
      </w:tr>
    </w:tbl>
    <w:p w:rsidR="00D619AF" w:rsidRPr="00BD2733" w:rsidRDefault="00C479C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792600" w:rsidRPr="00792600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 для стола-мойки позволяет грамотно организовать сушку и хранение лабораторной посуды и приспособлений.</w:t>
            </w:r>
          </w:p>
          <w:p w:rsidR="00431E11" w:rsidRPr="002E04E1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Колбодержатели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каплеприемник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обеспечивают все необходимые условия для сушки посуды, оставляя столешницу сухой и экономя рабочее пространство.</w:t>
            </w:r>
            <w:bookmarkStart w:id="0" w:name="_GoBack"/>
            <w:bookmarkEnd w:id="0"/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6F0D34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Слева н</w:t>
            </w:r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адстройка имеет перфорированную панель, которая оснащена </w:t>
            </w:r>
            <w:proofErr w:type="spellStart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>каплеприемником</w:t>
            </w:r>
            <w:proofErr w:type="spellEnd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предотвращения поп</w:t>
            </w:r>
            <w:r w:rsidR="00D1591B">
              <w:rPr>
                <w:rFonts w:ascii="Segoe UI" w:eastAsia="Times New Roman" w:hAnsi="Segoe UI" w:cs="Segoe UI"/>
                <w:sz w:val="20"/>
                <w:szCs w:val="20"/>
              </w:rPr>
              <w:t>адания воды, стекающей с посуды, на столешницу.</w:t>
            </w:r>
          </w:p>
          <w:p w:rsidR="00C479CB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Справа надстройка оснащена двумя металлическими полками, которые изготовлены из перфорированной стали толщиной 1 мм. Полки закрепляются на кронштейнах.</w:t>
            </w:r>
          </w:p>
          <w:p w:rsidR="00792600" w:rsidRPr="006F0D34" w:rsidRDefault="00792600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комплект поставки входят</w:t>
            </w:r>
            <w:r w:rsidR="00C479CB">
              <w:rPr>
                <w:rFonts w:ascii="Segoe UI" w:eastAsia="Times New Roman" w:hAnsi="Segoe UI" w:cs="Segoe UI"/>
                <w:sz w:val="20"/>
                <w:szCs w:val="20"/>
              </w:rPr>
              <w:t xml:space="preserve"> 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колбодержателей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которые можно разместить на перфорированной панели в любом удобном месте. Длина каждого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колбодержателя</w:t>
            </w:r>
            <w:proofErr w:type="spellEnd"/>
            <w:r w:rsidRP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200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479C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C7DC1">
              <w:rPr>
                <w:rFonts w:ascii="Segoe UI" w:hAnsi="Segoe UI" w:cs="Segoe UI"/>
                <w:sz w:val="20"/>
                <w:szCs w:val="20"/>
              </w:rPr>
              <w:t>932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C479C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92600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C7DC1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E568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479CB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591B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502E8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B706-23D5-4004-8AA2-75EC5A87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46</cp:revision>
  <cp:lastPrinted>2021-11-15T04:41:00Z</cp:lastPrinted>
  <dcterms:created xsi:type="dcterms:W3CDTF">2021-11-22T02:39:00Z</dcterms:created>
  <dcterms:modified xsi:type="dcterms:W3CDTF">2022-05-17T04:50:00Z</dcterms:modified>
</cp:coreProperties>
</file>